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D32E4A">
        <w:rPr>
          <w:sz w:val="28"/>
          <w:szCs w:val="28"/>
        </w:rPr>
        <w:t>9</w:t>
      </w:r>
      <w:r w:rsidR="00A24B79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A24B79">
        <w:rPr>
          <w:sz w:val="28"/>
          <w:szCs w:val="28"/>
        </w:rPr>
        <w:t>5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A24B79" w:rsidRPr="00A24B79" w:rsidRDefault="00BA5B82" w:rsidP="00A24B79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A24B79" w:rsidRPr="00A24B79">
        <w:rPr>
          <w:sz w:val="28"/>
          <w:szCs w:val="28"/>
        </w:rPr>
        <w:t xml:space="preserve">формировании фонда капитального ремонта собственниками помещений в многоквартирных домах, расположенных на территории </w:t>
      </w:r>
      <w:proofErr w:type="spellStart"/>
      <w:r w:rsidR="00A24B79" w:rsidRPr="00A24B79">
        <w:rPr>
          <w:sz w:val="28"/>
          <w:szCs w:val="28"/>
        </w:rPr>
        <w:t>Заневского</w:t>
      </w:r>
      <w:proofErr w:type="spellEnd"/>
      <w:r w:rsidR="00A24B79" w:rsidRPr="00A24B79">
        <w:rPr>
          <w:sz w:val="28"/>
          <w:szCs w:val="28"/>
        </w:rPr>
        <w:t xml:space="preserve"> городского поселения, которые не выбрали способ формирования фонда капитального ремонта </w:t>
      </w:r>
    </w:p>
    <w:p w:rsidR="00B71152" w:rsidRPr="006947D1" w:rsidRDefault="00A24B79" w:rsidP="00A24B79">
      <w:pPr>
        <w:jc w:val="both"/>
        <w:rPr>
          <w:sz w:val="28"/>
          <w:szCs w:val="28"/>
        </w:rPr>
      </w:pPr>
      <w:r w:rsidRPr="00A24B79">
        <w:rPr>
          <w:sz w:val="28"/>
          <w:szCs w:val="28"/>
        </w:rPr>
        <w:t>или выбранный ими способ не был реализован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A24B79" w:rsidRPr="00A24B79">
              <w:rPr>
                <w:sz w:val="28"/>
                <w:szCs w:val="28"/>
              </w:rPr>
              <w:t>с частью 7 статьи 170 Жилищного кодекса Российской Федерации, Федеральным законом от 20.03.2025 N 33-ФЗ (ред. от 09.04.2026) «Об общих принципах организации местного самоуправления в единой системе публичной власти», областного закона от 29.11.2013 № 82-ОЗ «Об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области» (в редакции от 13.05.2026)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93C79" w:rsidRDefault="00C93C79" w:rsidP="003E7623">
      <w:r>
        <w:separator/>
      </w:r>
    </w:p>
  </w:endnote>
  <w:endnote w:type="continuationSeparator" w:id="0">
    <w:p w:rsidR="00C93C79" w:rsidRDefault="00C93C7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93C79" w:rsidRDefault="00C93C79" w:rsidP="003E7623">
      <w:r>
        <w:separator/>
      </w:r>
    </w:p>
  </w:footnote>
  <w:footnote w:type="continuationSeparator" w:id="0">
    <w:p w:rsidR="00C93C79" w:rsidRDefault="00C93C7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3C79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50AED-8027-48D0-9304-0B55A33AD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2026-08-04T06:26:00Z</dcterms:created>
  <dcterms:modified xsi:type="dcterms:W3CDTF">2026-08-04T06:26:00Z</dcterms:modified>
</cp:coreProperties>
</file>